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43AF" w14:textId="48B359A3" w:rsidR="00C2110E" w:rsidRPr="00FC03F7" w:rsidRDefault="00C2110E" w:rsidP="00C211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9640</w:t>
      </w:r>
      <w:r w:rsidRPr="00FC03F7">
        <w:rPr>
          <w:b/>
          <w:bCs/>
          <w:sz w:val="28"/>
          <w:szCs w:val="28"/>
        </w:rPr>
        <w:t xml:space="preserve"> MUNA | RESOLUTION 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</w:t>
      </w:r>
      <w:r w:rsidRPr="00FC03F7">
        <w:rPr>
          <w:b/>
          <w:bCs/>
          <w:sz w:val="28"/>
          <w:szCs w:val="28"/>
        </w:rPr>
        <w:t xml:space="preserve"> | 202</w:t>
      </w:r>
      <w:r>
        <w:rPr>
          <w:b/>
          <w:bCs/>
          <w:sz w:val="28"/>
          <w:szCs w:val="28"/>
        </w:rPr>
        <w:t>5</w:t>
      </w:r>
    </w:p>
    <w:p w14:paraId="44FF664B" w14:textId="77777777" w:rsidR="00C2110E" w:rsidRPr="006510C1" w:rsidRDefault="00C2110E" w:rsidP="00C211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6510C1">
        <w:rPr>
          <w:b/>
          <w:bCs/>
          <w:sz w:val="24"/>
          <w:szCs w:val="24"/>
        </w:rPr>
        <w:t>Resolution on the Effects of Artificial Intelligence (AI) and Digital Technologies on Human Rights</w:t>
      </w:r>
    </w:p>
    <w:p w14:paraId="15041D4C" w14:textId="77777777" w:rsidR="00C2110E" w:rsidRDefault="00C2110E" w:rsidP="00C2110E"/>
    <w:p w14:paraId="59E49C1D" w14:textId="77777777" w:rsidR="00C2110E" w:rsidRPr="007509DE" w:rsidRDefault="00C2110E" w:rsidP="00C2110E">
      <w:pPr>
        <w:rPr>
          <w:b/>
          <w:bCs/>
        </w:rPr>
      </w:pPr>
      <w:r w:rsidRPr="007509DE">
        <w:rPr>
          <w:b/>
          <w:bCs/>
        </w:rPr>
        <w:t>The General Assembly</w:t>
      </w:r>
    </w:p>
    <w:p w14:paraId="3245E485" w14:textId="77777777" w:rsidR="00C2110E" w:rsidRDefault="00C2110E" w:rsidP="00C2110E">
      <w:r w:rsidRPr="007509DE">
        <w:rPr>
          <w:b/>
          <w:bCs/>
        </w:rPr>
        <w:t>Reaffirms</w:t>
      </w:r>
      <w:r>
        <w:t xml:space="preserve"> the commitment to the Universal Declaration of Human Rights and other international human rights instruments.</w:t>
      </w:r>
    </w:p>
    <w:p w14:paraId="3E5C8FF1" w14:textId="77777777" w:rsidR="00C2110E" w:rsidRDefault="00C2110E" w:rsidP="00C2110E">
      <w:r w:rsidRPr="007509DE">
        <w:rPr>
          <w:b/>
          <w:bCs/>
        </w:rPr>
        <w:t>Recogniz</w:t>
      </w:r>
      <w:r>
        <w:rPr>
          <w:b/>
          <w:bCs/>
        </w:rPr>
        <w:t>es</w:t>
      </w:r>
      <w:r>
        <w:t xml:space="preserve"> the transformative potential of artificial intelligence (AI) and other digital technologies in various sectors.</w:t>
      </w:r>
    </w:p>
    <w:p w14:paraId="000AF14A" w14:textId="77777777" w:rsidR="00C2110E" w:rsidRDefault="00C2110E" w:rsidP="00C2110E">
      <w:r w:rsidRPr="007509DE">
        <w:rPr>
          <w:b/>
          <w:bCs/>
        </w:rPr>
        <w:t>Expresses</w:t>
      </w:r>
      <w:r>
        <w:t xml:space="preserve"> </w:t>
      </w:r>
      <w:r w:rsidRPr="007509DE">
        <w:rPr>
          <w:b/>
          <w:bCs/>
        </w:rPr>
        <w:t>concern</w:t>
      </w:r>
      <w:r>
        <w:t xml:space="preserve"> about the potential negative impacts of AI on human rights, including privacy, freedom of expression, and non-discrimination.</w:t>
      </w:r>
    </w:p>
    <w:p w14:paraId="3ED7441A" w14:textId="77777777" w:rsidR="00C2110E" w:rsidRDefault="00C2110E" w:rsidP="00C2110E"/>
    <w:p w14:paraId="635C7754" w14:textId="77777777" w:rsidR="00C2110E" w:rsidRDefault="00C2110E" w:rsidP="00C2110E">
      <w:r w:rsidRPr="005D6380">
        <w:rPr>
          <w:b/>
          <w:bCs/>
        </w:rPr>
        <w:t>Commits</w:t>
      </w:r>
      <w:r>
        <w:t xml:space="preserve"> to taking the following actions:</w:t>
      </w:r>
    </w:p>
    <w:p w14:paraId="6D5ACFD8" w14:textId="77777777" w:rsidR="00C2110E" w:rsidRDefault="00C2110E" w:rsidP="00C2110E">
      <w:pPr>
        <w:ind w:left="720"/>
      </w:pPr>
      <w:r>
        <w:t xml:space="preserve">- </w:t>
      </w:r>
      <w:r w:rsidRPr="005D6380">
        <w:rPr>
          <w:b/>
          <w:bCs/>
        </w:rPr>
        <w:t>Calls upon member states to develop and implement regulatory frameworks</w:t>
      </w:r>
      <w:r>
        <w:t xml:space="preserve"> to ensure the safe, ethical, and accountable use of AI systems.</w:t>
      </w:r>
    </w:p>
    <w:p w14:paraId="4FE474C0" w14:textId="77777777" w:rsidR="00C2110E" w:rsidRDefault="00C2110E" w:rsidP="00C2110E">
      <w:pPr>
        <w:ind w:left="720"/>
      </w:pPr>
      <w:r>
        <w:t xml:space="preserve">- </w:t>
      </w:r>
      <w:r w:rsidRPr="005D6380">
        <w:rPr>
          <w:b/>
          <w:bCs/>
        </w:rPr>
        <w:t>Urges stakeholders</w:t>
      </w:r>
      <w:r>
        <w:t>, including technology companies and researchers, to prioritize human rights in the design, development, and deployment of AI technologies to promote safe and ethical AI.</w:t>
      </w:r>
    </w:p>
    <w:p w14:paraId="0A5FB728" w14:textId="77777777" w:rsidR="00C2110E" w:rsidRDefault="00C2110E" w:rsidP="00C2110E">
      <w:pPr>
        <w:ind w:left="720"/>
      </w:pPr>
      <w:r>
        <w:t xml:space="preserve">- </w:t>
      </w:r>
      <w:r w:rsidRPr="000D3D5B">
        <w:rPr>
          <w:b/>
          <w:bCs/>
        </w:rPr>
        <w:t>Emphasizes the importance</w:t>
      </w:r>
      <w:r>
        <w:t xml:space="preserve"> of protecting individuals' privacy and data security in the context of AI and digital technologies.</w:t>
      </w:r>
    </w:p>
    <w:p w14:paraId="15021F00" w14:textId="77777777" w:rsidR="00C2110E" w:rsidRDefault="00C2110E" w:rsidP="00C2110E">
      <w:pPr>
        <w:ind w:left="720"/>
      </w:pPr>
      <w:r>
        <w:t xml:space="preserve">- </w:t>
      </w:r>
      <w:r w:rsidRPr="000D3D5B">
        <w:rPr>
          <w:b/>
          <w:bCs/>
        </w:rPr>
        <w:t>Calls for the establishment</w:t>
      </w:r>
      <w:r>
        <w:t xml:space="preserve"> of robust data protection laws and practices to safeguard personal information from misuse and breaches.</w:t>
      </w:r>
    </w:p>
    <w:p w14:paraId="0D6BEF96" w14:textId="77777777" w:rsidR="00C2110E" w:rsidRDefault="00C2110E" w:rsidP="00C2110E">
      <w:pPr>
        <w:ind w:left="720"/>
      </w:pPr>
      <w:r>
        <w:t xml:space="preserve">- </w:t>
      </w:r>
      <w:r w:rsidRPr="00936B90">
        <w:rPr>
          <w:b/>
          <w:bCs/>
        </w:rPr>
        <w:t>Highlights the need to address</w:t>
      </w:r>
      <w:r>
        <w:t xml:space="preserve"> the digital divide by ensuring equitable access to digital technologies and promoting digital literacy.</w:t>
      </w:r>
    </w:p>
    <w:p w14:paraId="00D303E5" w14:textId="77777777" w:rsidR="00C2110E" w:rsidRDefault="00C2110E" w:rsidP="00C2110E">
      <w:pPr>
        <w:ind w:left="720"/>
      </w:pPr>
      <w:r>
        <w:t xml:space="preserve">- </w:t>
      </w:r>
      <w:r w:rsidRPr="00936B90">
        <w:rPr>
          <w:b/>
          <w:bCs/>
        </w:rPr>
        <w:t>Encourages member states to invest</w:t>
      </w:r>
      <w:r>
        <w:t xml:space="preserve"> in infrastructure and education to bridge the gap between technologically advanced and underserved communities and countries.</w:t>
      </w:r>
    </w:p>
    <w:p w14:paraId="3A4916B9" w14:textId="77777777" w:rsidR="00C2110E" w:rsidRDefault="00C2110E" w:rsidP="00C2110E">
      <w:pPr>
        <w:ind w:left="720"/>
      </w:pPr>
      <w:r>
        <w:t xml:space="preserve">- </w:t>
      </w:r>
      <w:r w:rsidRPr="00FC5523">
        <w:rPr>
          <w:b/>
          <w:bCs/>
        </w:rPr>
        <w:t>Stresses the importance of non-discrimination</w:t>
      </w:r>
      <w:r>
        <w:t xml:space="preserve"> and inclusivity in the deployment of AI technologies.</w:t>
      </w:r>
    </w:p>
    <w:p w14:paraId="20F98955" w14:textId="77777777" w:rsidR="00C2110E" w:rsidRDefault="00C2110E" w:rsidP="00C2110E">
      <w:pPr>
        <w:ind w:left="720"/>
      </w:pPr>
      <w:r>
        <w:t xml:space="preserve">- </w:t>
      </w:r>
      <w:r w:rsidRPr="00FC5523">
        <w:rPr>
          <w:b/>
          <w:bCs/>
        </w:rPr>
        <w:t>Calls for the development</w:t>
      </w:r>
      <w:r>
        <w:t xml:space="preserve"> of AI systems that are transparent, fair, and free from biases that could lead to discrimination against marginalized groups.</w:t>
      </w:r>
    </w:p>
    <w:p w14:paraId="201643D1" w14:textId="77777777" w:rsidR="00C2110E" w:rsidRDefault="00C2110E" w:rsidP="00C2110E">
      <w:r w:rsidRPr="005716F7">
        <w:rPr>
          <w:b/>
          <w:bCs/>
        </w:rPr>
        <w:t>Urges</w:t>
      </w:r>
      <w:r>
        <w:t xml:space="preserve"> member states and international organizations to collaborate on the development of global standards and best practices for AI and digital technologies.</w:t>
      </w:r>
    </w:p>
    <w:p w14:paraId="11347CC6" w14:textId="43A128BC" w:rsidR="00C2110E" w:rsidRDefault="00C2110E" w:rsidP="00C2110E">
      <w:r w:rsidRPr="005716F7">
        <w:rPr>
          <w:b/>
          <w:bCs/>
        </w:rPr>
        <w:t>Encourages</w:t>
      </w:r>
      <w:r>
        <w:t xml:space="preserve"> sharing of knowledge, resources, and expertise to promote the responsible and beneficial use of AI worldwide.</w:t>
      </w:r>
    </w:p>
    <w:p w14:paraId="18A49C4D" w14:textId="77777777" w:rsidR="00C2110E" w:rsidRDefault="00C2110E">
      <w:pPr>
        <w:spacing w:after="0" w:line="240" w:lineRule="auto"/>
      </w:pPr>
      <w:r>
        <w:br w:type="page"/>
      </w:r>
    </w:p>
    <w:p w14:paraId="0C9AC50A" w14:textId="315B19A2" w:rsidR="00C2110E" w:rsidRPr="00FC03F7" w:rsidRDefault="00C2110E" w:rsidP="00C211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9640</w:t>
      </w:r>
      <w:r w:rsidRPr="00FC03F7">
        <w:rPr>
          <w:b/>
          <w:bCs/>
          <w:sz w:val="28"/>
          <w:szCs w:val="28"/>
        </w:rPr>
        <w:t xml:space="preserve"> MUNA | RESOLUTION </w:t>
      </w:r>
      <w:r>
        <w:rPr>
          <w:b/>
          <w:bCs/>
          <w:sz w:val="28"/>
          <w:szCs w:val="28"/>
        </w:rPr>
        <w:t>0</w:t>
      </w:r>
      <w:r w:rsidR="00822D55">
        <w:rPr>
          <w:b/>
          <w:bCs/>
          <w:sz w:val="28"/>
          <w:szCs w:val="28"/>
        </w:rPr>
        <w:t>2</w:t>
      </w:r>
      <w:r w:rsidRPr="00FC03F7">
        <w:rPr>
          <w:b/>
          <w:bCs/>
          <w:sz w:val="28"/>
          <w:szCs w:val="28"/>
        </w:rPr>
        <w:t xml:space="preserve"> | 202</w:t>
      </w:r>
      <w:r>
        <w:rPr>
          <w:b/>
          <w:bCs/>
          <w:sz w:val="28"/>
          <w:szCs w:val="28"/>
        </w:rPr>
        <w:t>5</w:t>
      </w:r>
    </w:p>
    <w:p w14:paraId="2885D844" w14:textId="77777777" w:rsidR="00C2110E" w:rsidRPr="00EE3933" w:rsidRDefault="00C2110E" w:rsidP="00C2110E">
      <w:pPr>
        <w:rPr>
          <w:b/>
          <w:bCs/>
          <w:sz w:val="26"/>
          <w:szCs w:val="26"/>
        </w:rPr>
      </w:pPr>
      <w:r>
        <w:rPr>
          <w:b/>
          <w:bCs/>
          <w:sz w:val="24"/>
          <w:szCs w:val="24"/>
        </w:rPr>
        <w:br/>
      </w:r>
      <w:r w:rsidRPr="00EE3933">
        <w:rPr>
          <w:b/>
          <w:bCs/>
          <w:sz w:val="26"/>
          <w:szCs w:val="26"/>
        </w:rPr>
        <w:t xml:space="preserve">Strengthening Global Commitment to the Paris Agreement: Addressing the Withdrawal of the United States from the Paris Agreement and Reinforcing </w:t>
      </w:r>
      <w:r>
        <w:rPr>
          <w:b/>
          <w:bCs/>
          <w:sz w:val="26"/>
          <w:szCs w:val="26"/>
        </w:rPr>
        <w:t xml:space="preserve">Global </w:t>
      </w:r>
      <w:r w:rsidRPr="00EE3933">
        <w:rPr>
          <w:b/>
          <w:bCs/>
          <w:sz w:val="26"/>
          <w:szCs w:val="26"/>
        </w:rPr>
        <w:t xml:space="preserve">Climate Action </w:t>
      </w:r>
    </w:p>
    <w:p w14:paraId="31C6750E" w14:textId="77777777" w:rsidR="00C2110E" w:rsidRPr="00EE3933" w:rsidRDefault="00C2110E" w:rsidP="00C2110E">
      <w:pPr>
        <w:rPr>
          <w:b/>
          <w:bCs/>
          <w:sz w:val="24"/>
          <w:szCs w:val="24"/>
        </w:rPr>
      </w:pPr>
    </w:p>
    <w:p w14:paraId="25857773" w14:textId="77777777" w:rsidR="00C2110E" w:rsidRPr="00EE3933" w:rsidRDefault="00C2110E" w:rsidP="00C2110E">
      <w:pPr>
        <w:rPr>
          <w:b/>
          <w:bCs/>
          <w:sz w:val="24"/>
          <w:szCs w:val="24"/>
        </w:rPr>
      </w:pPr>
      <w:r w:rsidRPr="00EE3933">
        <w:rPr>
          <w:b/>
          <w:bCs/>
          <w:sz w:val="24"/>
          <w:szCs w:val="24"/>
        </w:rPr>
        <w:t>The General Assembly</w:t>
      </w:r>
    </w:p>
    <w:p w14:paraId="0C4436B2" w14:textId="77777777" w:rsidR="00C2110E" w:rsidRPr="00EE3933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>Recognizing</w:t>
      </w:r>
      <w:r>
        <w:rPr>
          <w:b/>
          <w:bCs/>
          <w:sz w:val="24"/>
          <w:szCs w:val="24"/>
        </w:rPr>
        <w:t xml:space="preserve"> </w:t>
      </w:r>
      <w:r w:rsidRPr="00EE3933">
        <w:rPr>
          <w:sz w:val="24"/>
          <w:szCs w:val="24"/>
        </w:rPr>
        <w:t>the importance of the Paris Agreement in combating climate change and limiting global temperature rise to well below 2°C above pre-industrial levels,</w:t>
      </w:r>
    </w:p>
    <w:p w14:paraId="2FF2FBD1" w14:textId="77777777" w:rsidR="00C2110E" w:rsidRPr="00EE3933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>Acknowledging</w:t>
      </w:r>
      <w:r>
        <w:rPr>
          <w:b/>
          <w:bCs/>
          <w:sz w:val="24"/>
          <w:szCs w:val="24"/>
        </w:rPr>
        <w:t xml:space="preserve"> </w:t>
      </w:r>
      <w:r w:rsidRPr="00EE3933">
        <w:rPr>
          <w:sz w:val="24"/>
          <w:szCs w:val="24"/>
        </w:rPr>
        <w:t>the significant contributions of all signatories to the Agreement and the vital role of the United States as a major emitter of greenhouse gases,</w:t>
      </w:r>
    </w:p>
    <w:p w14:paraId="17B360C3" w14:textId="77777777" w:rsidR="00C2110E" w:rsidRPr="0067615C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>Expressing regret</w:t>
      </w:r>
      <w:r w:rsidRPr="0067615C">
        <w:rPr>
          <w:sz w:val="24"/>
          <w:szCs w:val="24"/>
        </w:rPr>
        <w:t xml:space="preserve"> over the decision of the United States to withdraw from the Paris Agreement on November 4, 2020,</w:t>
      </w:r>
    </w:p>
    <w:p w14:paraId="5793D887" w14:textId="77777777" w:rsidR="00C2110E" w:rsidRPr="0067615C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 xml:space="preserve">Reaffirming </w:t>
      </w:r>
      <w:r w:rsidRPr="0067615C">
        <w:rPr>
          <w:sz w:val="24"/>
          <w:szCs w:val="24"/>
        </w:rPr>
        <w:t>the commitment of the United Nations and its Member States to the principles and goals of the Paris Agreement,</w:t>
      </w:r>
    </w:p>
    <w:p w14:paraId="5DE69C04" w14:textId="77777777" w:rsidR="00C2110E" w:rsidRPr="0067615C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>Emphasizing</w:t>
      </w:r>
      <w:r w:rsidRPr="0067615C">
        <w:rPr>
          <w:sz w:val="24"/>
          <w:szCs w:val="24"/>
        </w:rPr>
        <w:t xml:space="preserve"> the need for enhanced cooperation and solidarity among nations to address the global threat of climate change,</w:t>
      </w:r>
    </w:p>
    <w:p w14:paraId="72FC31A6" w14:textId="77777777" w:rsidR="00C2110E" w:rsidRPr="0067615C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 xml:space="preserve">Noting </w:t>
      </w:r>
      <w:r w:rsidRPr="0067615C">
        <w:rPr>
          <w:sz w:val="24"/>
          <w:szCs w:val="24"/>
        </w:rPr>
        <w:t>that the withdrawal of any major emitter could undermine global efforts to mitigate climate change and adapt to its impacts,</w:t>
      </w:r>
    </w:p>
    <w:p w14:paraId="5009923C" w14:textId="77777777" w:rsidR="00C2110E" w:rsidRDefault="00C2110E" w:rsidP="00C2110E">
      <w:pPr>
        <w:rPr>
          <w:b/>
          <w:bCs/>
          <w:sz w:val="24"/>
          <w:szCs w:val="24"/>
        </w:rPr>
      </w:pPr>
    </w:p>
    <w:p w14:paraId="1A3BD50D" w14:textId="77777777" w:rsidR="00C2110E" w:rsidRPr="0067615C" w:rsidRDefault="00C2110E" w:rsidP="00C211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EE3933">
        <w:rPr>
          <w:b/>
          <w:bCs/>
          <w:sz w:val="24"/>
          <w:szCs w:val="24"/>
        </w:rPr>
        <w:t>Calls upon</w:t>
      </w:r>
      <w:r>
        <w:rPr>
          <w:b/>
          <w:bCs/>
          <w:sz w:val="24"/>
          <w:szCs w:val="24"/>
        </w:rPr>
        <w:t xml:space="preserve"> </w:t>
      </w:r>
      <w:r w:rsidRPr="0067615C">
        <w:rPr>
          <w:sz w:val="24"/>
          <w:szCs w:val="24"/>
        </w:rPr>
        <w:t xml:space="preserve">the United States to reconsider its decision to withdraw from the Paris Agreement and to rejoin the international community in its efforts to combat climate </w:t>
      </w:r>
      <w:proofErr w:type="gramStart"/>
      <w:r w:rsidRPr="0067615C">
        <w:rPr>
          <w:sz w:val="24"/>
          <w:szCs w:val="24"/>
        </w:rPr>
        <w:t>change;</w:t>
      </w:r>
      <w:proofErr w:type="gramEnd"/>
    </w:p>
    <w:p w14:paraId="0469119E" w14:textId="77777777" w:rsidR="00C2110E" w:rsidRPr="0067615C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 xml:space="preserve">2. Urges </w:t>
      </w:r>
      <w:r w:rsidRPr="0067615C">
        <w:rPr>
          <w:sz w:val="24"/>
          <w:szCs w:val="24"/>
        </w:rPr>
        <w:t xml:space="preserve">all Member States to strengthen their national commitments and accelerate their implementation of climate actions in line with the goals of the Paris </w:t>
      </w:r>
      <w:proofErr w:type="gramStart"/>
      <w:r w:rsidRPr="0067615C">
        <w:rPr>
          <w:sz w:val="24"/>
          <w:szCs w:val="24"/>
        </w:rPr>
        <w:t>Agreement;</w:t>
      </w:r>
      <w:proofErr w:type="gramEnd"/>
    </w:p>
    <w:p w14:paraId="4DD58F39" w14:textId="77777777" w:rsidR="00C2110E" w:rsidRPr="0067615C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>3. Encourages</w:t>
      </w:r>
      <w:r w:rsidRPr="0067615C">
        <w:rPr>
          <w:sz w:val="24"/>
          <w:szCs w:val="24"/>
        </w:rPr>
        <w:t xml:space="preserve"> enhanced financial and technical support for Pacific Island nations and other vulnerable countries to help them meet their climate goals and build resilience to climate </w:t>
      </w:r>
      <w:proofErr w:type="gramStart"/>
      <w:r w:rsidRPr="0067615C">
        <w:rPr>
          <w:sz w:val="24"/>
          <w:szCs w:val="24"/>
        </w:rPr>
        <w:t>impacts;</w:t>
      </w:r>
      <w:proofErr w:type="gramEnd"/>
    </w:p>
    <w:p w14:paraId="14E459B9" w14:textId="77777777" w:rsidR="00C2110E" w:rsidRPr="0067615C" w:rsidRDefault="00C2110E" w:rsidP="00C2110E">
      <w:pPr>
        <w:rPr>
          <w:sz w:val="24"/>
          <w:szCs w:val="24"/>
        </w:rPr>
      </w:pPr>
      <w:r w:rsidRPr="00EE3933">
        <w:rPr>
          <w:b/>
          <w:bCs/>
          <w:sz w:val="24"/>
          <w:szCs w:val="24"/>
        </w:rPr>
        <w:t xml:space="preserve">4. Recommends </w:t>
      </w:r>
      <w:r w:rsidRPr="0067615C">
        <w:rPr>
          <w:sz w:val="24"/>
          <w:szCs w:val="24"/>
        </w:rPr>
        <w:t xml:space="preserve">the establishment of a high-level task force within the United Nations to engage with the United States and other stakeholders to facilitate their re-engagement with the Paris </w:t>
      </w:r>
      <w:proofErr w:type="gramStart"/>
      <w:r w:rsidRPr="0067615C">
        <w:rPr>
          <w:sz w:val="24"/>
          <w:szCs w:val="24"/>
        </w:rPr>
        <w:t>Agreement;</w:t>
      </w:r>
      <w:proofErr w:type="gramEnd"/>
    </w:p>
    <w:p w14:paraId="5DF394C9" w14:textId="77777777" w:rsidR="00822D55" w:rsidRDefault="00C2110E" w:rsidP="00C2110E">
      <w:pPr>
        <w:rPr>
          <w:sz w:val="24"/>
          <w:szCs w:val="24"/>
        </w:rPr>
        <w:sectPr w:rsidR="00822D55" w:rsidSect="00C2110E">
          <w:pgSz w:w="11906" w:h="16838"/>
          <w:pgMar w:top="908" w:right="1440" w:bottom="1440" w:left="1440" w:header="708" w:footer="708" w:gutter="0"/>
          <w:cols w:space="708"/>
          <w:docGrid w:linePitch="360"/>
        </w:sectPr>
      </w:pPr>
      <w:r w:rsidRPr="00EE3933">
        <w:rPr>
          <w:b/>
          <w:bCs/>
          <w:sz w:val="24"/>
          <w:szCs w:val="24"/>
        </w:rPr>
        <w:t>5. Requests</w:t>
      </w:r>
      <w:r w:rsidRPr="0067615C">
        <w:rPr>
          <w:sz w:val="24"/>
          <w:szCs w:val="24"/>
        </w:rPr>
        <w:t xml:space="preserve"> the Secretary-General to report on the progress of these efforts at the next session of the General Assembly.</w:t>
      </w:r>
    </w:p>
    <w:p w14:paraId="5DB95401" w14:textId="6412D96A" w:rsidR="00822D55" w:rsidRPr="00FC03F7" w:rsidRDefault="00822D55" w:rsidP="00822D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9640</w:t>
      </w:r>
      <w:r w:rsidRPr="00FC03F7">
        <w:rPr>
          <w:b/>
          <w:bCs/>
          <w:sz w:val="28"/>
          <w:szCs w:val="28"/>
        </w:rPr>
        <w:t xml:space="preserve"> MUNA | RESOLUTION 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3</w:t>
      </w:r>
      <w:r w:rsidRPr="00FC03F7">
        <w:rPr>
          <w:b/>
          <w:bCs/>
          <w:sz w:val="28"/>
          <w:szCs w:val="28"/>
        </w:rPr>
        <w:t xml:space="preserve"> |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br/>
      </w:r>
    </w:p>
    <w:p w14:paraId="29D8912B" w14:textId="77777777" w:rsidR="00822D55" w:rsidRPr="00734ECA" w:rsidRDefault="00822D55" w:rsidP="00822D55">
      <w:pPr>
        <w:rPr>
          <w:b/>
          <w:bCs/>
          <w:sz w:val="24"/>
          <w:szCs w:val="24"/>
        </w:rPr>
      </w:pPr>
      <w:r w:rsidRPr="00734ECA">
        <w:rPr>
          <w:b/>
          <w:bCs/>
          <w:sz w:val="24"/>
          <w:szCs w:val="24"/>
        </w:rPr>
        <w:t>Strengthening Global Cybersecurity and Protecting Critical Infrastructure</w:t>
      </w:r>
    </w:p>
    <w:p w14:paraId="7445DA30" w14:textId="77777777" w:rsidR="00822D55" w:rsidRDefault="00822D55" w:rsidP="00822D55"/>
    <w:p w14:paraId="36D04CCA" w14:textId="77777777" w:rsidR="00822D55" w:rsidRDefault="00822D55" w:rsidP="00822D55">
      <w:r w:rsidRPr="00734ECA">
        <w:rPr>
          <w:b/>
          <w:bCs/>
        </w:rPr>
        <w:t>The General Assembly</w:t>
      </w:r>
      <w:r>
        <w:t>,</w:t>
      </w:r>
    </w:p>
    <w:p w14:paraId="701EA3B1" w14:textId="77777777" w:rsidR="00822D55" w:rsidRPr="00734ECA" w:rsidRDefault="00822D55" w:rsidP="00822D55">
      <w:r>
        <w:rPr>
          <w:b/>
          <w:bCs/>
        </w:rPr>
        <w:t xml:space="preserve">Reaffirming the treaty </w:t>
      </w:r>
      <w:r w:rsidRPr="003618F9">
        <w:t>called the “United Nations Convention against Cybercrime”</w:t>
      </w:r>
      <w:r>
        <w:rPr>
          <w:b/>
          <w:bCs/>
        </w:rPr>
        <w:t xml:space="preserve"> </w:t>
      </w:r>
      <w:r>
        <w:t>adopted by the General Assembly on December 24, 2024, which aims to strengthen international cooperation to combat cybercrime and protect societies from digital threats.</w:t>
      </w:r>
    </w:p>
    <w:p w14:paraId="627AB3FC" w14:textId="77777777" w:rsidR="00822D55" w:rsidRDefault="00822D55" w:rsidP="00822D55">
      <w:r w:rsidRPr="00734ECA">
        <w:rPr>
          <w:b/>
          <w:bCs/>
        </w:rPr>
        <w:t>Recognizing</w:t>
      </w:r>
      <w:r>
        <w:t xml:space="preserve"> the growing threat of cyberattacks on critical infrastructure, including energy, healthcare, finance, and transportation sectors,</w:t>
      </w:r>
    </w:p>
    <w:p w14:paraId="1857BFF6" w14:textId="77777777" w:rsidR="00822D55" w:rsidRDefault="00822D55" w:rsidP="00822D55">
      <w:r w:rsidRPr="00734ECA">
        <w:rPr>
          <w:b/>
          <w:bCs/>
        </w:rPr>
        <w:t>Acknowledging</w:t>
      </w:r>
      <w:r>
        <w:t xml:space="preserve"> the importance of international cooperation in addressing cybersecurity challenges and sharing best practices,</w:t>
      </w:r>
    </w:p>
    <w:p w14:paraId="796C0C0B" w14:textId="77777777" w:rsidR="00822D55" w:rsidRDefault="00822D55" w:rsidP="00822D55">
      <w:r w:rsidRPr="00734ECA">
        <w:rPr>
          <w:b/>
          <w:bCs/>
        </w:rPr>
        <w:t>Expressing concern</w:t>
      </w:r>
      <w:r>
        <w:t xml:space="preserve"> over the increasing sophistication and frequency of cyberattacks targeting national and global critical infrastructure,</w:t>
      </w:r>
    </w:p>
    <w:p w14:paraId="4116ED5E" w14:textId="77777777" w:rsidR="00822D55" w:rsidRDefault="00822D55" w:rsidP="00822D55">
      <w:r w:rsidRPr="00734ECA">
        <w:rPr>
          <w:b/>
          <w:bCs/>
        </w:rPr>
        <w:t>Reaffirming</w:t>
      </w:r>
      <w:r>
        <w:t xml:space="preserve"> the commitment of the United Nations and its Member States to promote peace and security in the digital age,</w:t>
      </w:r>
    </w:p>
    <w:p w14:paraId="279D143B" w14:textId="77777777" w:rsidR="00822D55" w:rsidRDefault="00822D55" w:rsidP="00822D55">
      <w:r w:rsidRPr="00734ECA">
        <w:rPr>
          <w:b/>
          <w:bCs/>
        </w:rPr>
        <w:t>Emphasizing</w:t>
      </w:r>
      <w:r>
        <w:t xml:space="preserve"> the need for enhanced cybersecurity measures to protect the integrity, confidentiality, and availability of critical systems,</w:t>
      </w:r>
    </w:p>
    <w:p w14:paraId="501DD02F" w14:textId="77777777" w:rsidR="00822D55" w:rsidRDefault="00822D55" w:rsidP="00822D55"/>
    <w:p w14:paraId="22C8701F" w14:textId="77777777" w:rsidR="00822D55" w:rsidRDefault="00822D55" w:rsidP="00822D55">
      <w:r w:rsidRPr="00734ECA">
        <w:rPr>
          <w:b/>
          <w:bCs/>
        </w:rPr>
        <w:t>1. Calls upon</w:t>
      </w:r>
      <w:r>
        <w:t xml:space="preserve"> Member States to strengthen their national cybersecurity frameworks and enhance the protection of critical </w:t>
      </w:r>
      <w:proofErr w:type="gramStart"/>
      <w:r>
        <w:t>infrastructure;</w:t>
      </w:r>
      <w:proofErr w:type="gramEnd"/>
    </w:p>
    <w:p w14:paraId="7E820EF4" w14:textId="77777777" w:rsidR="00822D55" w:rsidRDefault="00822D55" w:rsidP="00822D55">
      <w:r w:rsidRPr="00734ECA">
        <w:rPr>
          <w:b/>
          <w:bCs/>
        </w:rPr>
        <w:t>2. Urges</w:t>
      </w:r>
      <w:r>
        <w:t xml:space="preserve"> the establishment of an international cybersecurity task force within the United Nations to facilitate cooperation and information sharing among Member </w:t>
      </w:r>
      <w:proofErr w:type="gramStart"/>
      <w:r>
        <w:t>States;</w:t>
      </w:r>
      <w:proofErr w:type="gramEnd"/>
    </w:p>
    <w:p w14:paraId="5E84A199" w14:textId="77777777" w:rsidR="00822D55" w:rsidRDefault="00822D55" w:rsidP="00822D55">
      <w:r w:rsidRPr="00734ECA">
        <w:rPr>
          <w:b/>
          <w:bCs/>
        </w:rPr>
        <w:t>3. Encourages</w:t>
      </w:r>
      <w:r>
        <w:t xml:space="preserve"> the development and implementation of international standards and guidelines for cybersecurity to ensure a unified approach to protecting critical </w:t>
      </w:r>
      <w:proofErr w:type="gramStart"/>
      <w:r>
        <w:t>infrastructure;</w:t>
      </w:r>
      <w:proofErr w:type="gramEnd"/>
    </w:p>
    <w:p w14:paraId="422B96E4" w14:textId="77777777" w:rsidR="00822D55" w:rsidRDefault="00822D55" w:rsidP="00822D55">
      <w:pPr>
        <w:sectPr w:rsidR="00822D55" w:rsidSect="00C2110E">
          <w:pgSz w:w="11906" w:h="16838"/>
          <w:pgMar w:top="908" w:right="1440" w:bottom="1440" w:left="1440" w:header="708" w:footer="708" w:gutter="0"/>
          <w:cols w:space="708"/>
          <w:docGrid w:linePitch="360"/>
        </w:sectPr>
      </w:pPr>
      <w:r w:rsidRPr="00734ECA">
        <w:rPr>
          <w:b/>
          <w:bCs/>
        </w:rPr>
        <w:t>4. Recommends</w:t>
      </w:r>
      <w:r>
        <w:t xml:space="preserve"> the provision of technical and financial assistance to developing countries to help them build their cybersecurity capabilities and protect their critical infrastructure;</w:t>
      </w:r>
    </w:p>
    <w:p w14:paraId="3553C9FB" w14:textId="77777777" w:rsidR="00822D55" w:rsidRDefault="00822D55" w:rsidP="00822D55">
      <w:r>
        <w:rPr>
          <w:b/>
          <w:bCs/>
          <w:sz w:val="28"/>
          <w:szCs w:val="28"/>
        </w:rPr>
        <w:lastRenderedPageBreak/>
        <w:t>9640</w:t>
      </w:r>
      <w:r w:rsidRPr="00FC03F7">
        <w:rPr>
          <w:b/>
          <w:bCs/>
          <w:sz w:val="28"/>
          <w:szCs w:val="28"/>
        </w:rPr>
        <w:t xml:space="preserve"> MUNA | RESOLUTION </w:t>
      </w:r>
      <w:r>
        <w:rPr>
          <w:b/>
          <w:bCs/>
          <w:sz w:val="28"/>
          <w:szCs w:val="28"/>
        </w:rPr>
        <w:t>04</w:t>
      </w:r>
      <w:r w:rsidRPr="00FC03F7">
        <w:rPr>
          <w:b/>
          <w:bCs/>
          <w:sz w:val="28"/>
          <w:szCs w:val="28"/>
        </w:rPr>
        <w:t xml:space="preserve"> |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br/>
      </w:r>
    </w:p>
    <w:p w14:paraId="6A785F2C" w14:textId="77777777" w:rsidR="00822D55" w:rsidRPr="001E556A" w:rsidRDefault="00822D55" w:rsidP="00822D55">
      <w:pPr>
        <w:rPr>
          <w:b/>
          <w:bCs/>
          <w:sz w:val="26"/>
          <w:szCs w:val="26"/>
        </w:rPr>
      </w:pPr>
      <w:r w:rsidRPr="001E556A">
        <w:rPr>
          <w:b/>
          <w:bCs/>
          <w:sz w:val="24"/>
          <w:szCs w:val="24"/>
        </w:rPr>
        <w:t>Promoting Peace and Stability in the South China Sea: Addressing Aggressive Actions in the South China Sea and Promoting Maritime Security</w:t>
      </w:r>
    </w:p>
    <w:p w14:paraId="26E815A5" w14:textId="77777777" w:rsidR="00822D55" w:rsidRDefault="00822D55" w:rsidP="00822D55"/>
    <w:p w14:paraId="30931BAE" w14:textId="77777777" w:rsidR="00822D55" w:rsidRDefault="00822D55" w:rsidP="00822D55">
      <w:r w:rsidRPr="001E556A">
        <w:rPr>
          <w:b/>
          <w:bCs/>
        </w:rPr>
        <w:t>The General Assembly,</w:t>
      </w:r>
    </w:p>
    <w:p w14:paraId="1699B9A8" w14:textId="77777777" w:rsidR="00822D55" w:rsidRDefault="00822D55" w:rsidP="00822D55">
      <w:r w:rsidRPr="001E556A">
        <w:rPr>
          <w:b/>
          <w:bCs/>
        </w:rPr>
        <w:t>Recognizing</w:t>
      </w:r>
      <w:r>
        <w:t xml:space="preserve"> the strategic importance of the South China Sea for international shipping, trade, and regional stability,</w:t>
      </w:r>
    </w:p>
    <w:p w14:paraId="22741489" w14:textId="77777777" w:rsidR="00822D55" w:rsidRDefault="00822D55" w:rsidP="00822D55">
      <w:r w:rsidRPr="001E556A">
        <w:rPr>
          <w:b/>
          <w:bCs/>
        </w:rPr>
        <w:t>Acknowledging</w:t>
      </w:r>
      <w:r>
        <w:t xml:space="preserve"> the legitimate claims of all nations bordering the South China Sea and the need for peaceful resolution of disputes,</w:t>
      </w:r>
    </w:p>
    <w:p w14:paraId="5A448F94" w14:textId="77777777" w:rsidR="00822D55" w:rsidRDefault="00822D55" w:rsidP="00822D55">
      <w:r w:rsidRPr="001E556A">
        <w:rPr>
          <w:b/>
          <w:bCs/>
        </w:rPr>
        <w:t>Expressing concern</w:t>
      </w:r>
      <w:r>
        <w:t xml:space="preserve"> over the increasing militarization and aggressive actions in the South China Sea, which threaten regional peace and security,</w:t>
      </w:r>
    </w:p>
    <w:p w14:paraId="1345095E" w14:textId="77777777" w:rsidR="00822D55" w:rsidRDefault="00822D55" w:rsidP="00822D55">
      <w:r w:rsidRPr="001E556A">
        <w:rPr>
          <w:b/>
          <w:bCs/>
        </w:rPr>
        <w:t>Reaffirming</w:t>
      </w:r>
      <w:r>
        <w:t xml:space="preserve"> the commitment of the United Nations and its Member States to the principles of international law, including the United Nations Convention on the Law of the Sea (UNCLOS),</w:t>
      </w:r>
    </w:p>
    <w:p w14:paraId="5A852480" w14:textId="77777777" w:rsidR="00822D55" w:rsidRDefault="00822D55" w:rsidP="00822D55">
      <w:r w:rsidRPr="001E556A">
        <w:rPr>
          <w:b/>
          <w:bCs/>
        </w:rPr>
        <w:t>Emphasizing</w:t>
      </w:r>
      <w:r>
        <w:t xml:space="preserve"> the importance of freedom of navigation and overflight in the South China Sea,</w:t>
      </w:r>
    </w:p>
    <w:p w14:paraId="40D63C09" w14:textId="77777777" w:rsidR="00822D55" w:rsidRDefault="00822D55" w:rsidP="00822D55">
      <w:r w:rsidRPr="001E556A">
        <w:rPr>
          <w:b/>
          <w:bCs/>
        </w:rPr>
        <w:t>Noting</w:t>
      </w:r>
      <w:r>
        <w:t xml:space="preserve"> the calls for a binding code of conduct in the South China Sea to ensure peaceful and cooperative behaviour among nations,</w:t>
      </w:r>
    </w:p>
    <w:p w14:paraId="75C9F092" w14:textId="77777777" w:rsidR="00822D55" w:rsidRDefault="00822D55" w:rsidP="00822D55"/>
    <w:p w14:paraId="5F1EFFEE" w14:textId="77777777" w:rsidR="00822D55" w:rsidRDefault="00822D55" w:rsidP="00822D55">
      <w:r w:rsidRPr="001E556A">
        <w:rPr>
          <w:b/>
          <w:bCs/>
        </w:rPr>
        <w:t>1. Condemns</w:t>
      </w:r>
      <w:r>
        <w:t xml:space="preserve"> any unilateral actions that escalate tensions and undermine peace and stability in the South China </w:t>
      </w:r>
      <w:proofErr w:type="gramStart"/>
      <w:r>
        <w:t>Sea;</w:t>
      </w:r>
      <w:proofErr w:type="gramEnd"/>
    </w:p>
    <w:p w14:paraId="434D4712" w14:textId="77777777" w:rsidR="00822D55" w:rsidRDefault="00822D55" w:rsidP="00822D55">
      <w:r w:rsidRPr="001E556A">
        <w:rPr>
          <w:b/>
          <w:bCs/>
        </w:rPr>
        <w:t>2. Calls upon</w:t>
      </w:r>
      <w:r>
        <w:t xml:space="preserve"> all parties to adhere to international law, including UNCLOS, and to respect the sovereignty and territorial integrity of all nations bordering the South China </w:t>
      </w:r>
      <w:proofErr w:type="gramStart"/>
      <w:r>
        <w:t>Sea;</w:t>
      </w:r>
      <w:proofErr w:type="gramEnd"/>
    </w:p>
    <w:p w14:paraId="06AC4FD0" w14:textId="77777777" w:rsidR="00822D55" w:rsidRDefault="00822D55" w:rsidP="00822D55">
      <w:r w:rsidRPr="001E556A">
        <w:rPr>
          <w:b/>
          <w:bCs/>
        </w:rPr>
        <w:t>3. Urges</w:t>
      </w:r>
      <w:r>
        <w:t xml:space="preserve"> the immediate cessation of militarization activities and aggressive actions in the South China </w:t>
      </w:r>
      <w:proofErr w:type="gramStart"/>
      <w:r>
        <w:t>Sea;</w:t>
      </w:r>
      <w:proofErr w:type="gramEnd"/>
    </w:p>
    <w:p w14:paraId="1B7EA2F9" w14:textId="77777777" w:rsidR="00822D55" w:rsidRDefault="00822D55" w:rsidP="00822D55">
      <w:r w:rsidRPr="001E556A">
        <w:rPr>
          <w:b/>
          <w:bCs/>
        </w:rPr>
        <w:t>4. Supports</w:t>
      </w:r>
      <w:r>
        <w:t xml:space="preserve"> the development and implementation of a binding code of conduct in the South China Sea, negotiated through diplomatic and multilateral channels, to ensure peaceful and cooperative behaviour among </w:t>
      </w:r>
      <w:proofErr w:type="gramStart"/>
      <w:r>
        <w:t>nations;</w:t>
      </w:r>
      <w:proofErr w:type="gramEnd"/>
    </w:p>
    <w:p w14:paraId="643EFE13" w14:textId="77777777" w:rsidR="00822D55" w:rsidRDefault="00822D55" w:rsidP="00822D55">
      <w:r w:rsidRPr="001E556A">
        <w:rPr>
          <w:b/>
          <w:bCs/>
        </w:rPr>
        <w:t>5. Encourages</w:t>
      </w:r>
      <w:r>
        <w:t xml:space="preserve"> enhanced dialogue and confidence-building measures among the nations bordering the South China Sea to address disputes and promote mutual </w:t>
      </w:r>
      <w:proofErr w:type="gramStart"/>
      <w:r>
        <w:t>understanding;</w:t>
      </w:r>
      <w:proofErr w:type="gramEnd"/>
    </w:p>
    <w:p w14:paraId="5FA61403" w14:textId="77777777" w:rsidR="00822D55" w:rsidRDefault="00822D55" w:rsidP="00822D55">
      <w:r w:rsidRPr="001E556A">
        <w:rPr>
          <w:b/>
          <w:bCs/>
        </w:rPr>
        <w:t>6. Recommends</w:t>
      </w:r>
      <w:r>
        <w:t xml:space="preserve"> the establishment of a regional task force to monitor and report on developments in the South China Sea and to facilitate conflict resolution and </w:t>
      </w:r>
      <w:proofErr w:type="gramStart"/>
      <w:r>
        <w:t>cooperation;</w:t>
      </w:r>
      <w:proofErr w:type="gramEnd"/>
    </w:p>
    <w:p w14:paraId="21384745" w14:textId="77777777" w:rsidR="00822D55" w:rsidRDefault="00822D55" w:rsidP="00822D55"/>
    <w:p w14:paraId="0712EFFF" w14:textId="77777777" w:rsidR="00822D55" w:rsidRDefault="00822D55" w:rsidP="00822D55"/>
    <w:p w14:paraId="1752C3C9" w14:textId="77777777" w:rsidR="00C2110E" w:rsidRPr="0067615C" w:rsidRDefault="00C2110E" w:rsidP="00C2110E">
      <w:pPr>
        <w:rPr>
          <w:sz w:val="24"/>
          <w:szCs w:val="24"/>
        </w:rPr>
      </w:pPr>
    </w:p>
    <w:p w14:paraId="6322A858" w14:textId="77777777" w:rsidR="00C2110E" w:rsidRDefault="00C2110E" w:rsidP="00C2110E"/>
    <w:p w14:paraId="382205A4" w14:textId="77777777" w:rsidR="00BF7A50" w:rsidRDefault="00BF7A50"/>
    <w:sectPr w:rsidR="00BF7A50" w:rsidSect="00C2110E">
      <w:pgSz w:w="11906" w:h="16838"/>
      <w:pgMar w:top="90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0E"/>
    <w:rsid w:val="001C0BBA"/>
    <w:rsid w:val="00822D55"/>
    <w:rsid w:val="008F55BE"/>
    <w:rsid w:val="00BF7A50"/>
    <w:rsid w:val="00C2110E"/>
    <w:rsid w:val="00E829C8"/>
    <w:rsid w:val="00F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F86E9"/>
  <w15:chartTrackingRefBased/>
  <w15:docId w15:val="{F2BD97CB-CAE1-6941-A649-60116DF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0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10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0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0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0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0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0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0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0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0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0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0E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1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0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1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Hunt</dc:creator>
  <cp:keywords/>
  <dc:description/>
  <cp:lastModifiedBy>Gareth Hunt</cp:lastModifiedBy>
  <cp:revision>2</cp:revision>
  <dcterms:created xsi:type="dcterms:W3CDTF">2025-02-24T01:46:00Z</dcterms:created>
  <dcterms:modified xsi:type="dcterms:W3CDTF">2025-02-24T01:52:00Z</dcterms:modified>
</cp:coreProperties>
</file>